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97BA9" w14:textId="77777777" w:rsidR="00191B0F" w:rsidRPr="00095937" w:rsidRDefault="00191B0F" w:rsidP="008F5F78">
      <w:pPr>
        <w:autoSpaceDE w:val="0"/>
        <w:autoSpaceDN w:val="0"/>
        <w:adjustRightInd w:val="0"/>
        <w:ind w:firstLine="0"/>
        <w:rPr>
          <w:rFonts w:ascii="Calibri" w:eastAsia="Calibri" w:hAnsi="Calibri" w:cs="Calibri"/>
          <w:color w:val="000000"/>
        </w:rPr>
      </w:pPr>
      <w:r w:rsidRPr="00095937">
        <w:rPr>
          <w:rFonts w:ascii="Calibri" w:eastAsia="Calibri" w:hAnsi="Calibri" w:cs="Calibri"/>
          <w:b/>
          <w:bCs/>
          <w:color w:val="000000"/>
        </w:rPr>
        <w:t xml:space="preserve">Asana BioSciences, LLC </w:t>
      </w:r>
    </w:p>
    <w:p w14:paraId="0EC9ED8C" w14:textId="77777777" w:rsidR="00191B0F" w:rsidRPr="00095937" w:rsidRDefault="00191B0F" w:rsidP="008F5F78">
      <w:pPr>
        <w:autoSpaceDE w:val="0"/>
        <w:autoSpaceDN w:val="0"/>
        <w:adjustRightInd w:val="0"/>
        <w:ind w:firstLine="0"/>
        <w:rPr>
          <w:rFonts w:ascii="Calibri" w:eastAsia="Calibri" w:hAnsi="Calibri" w:cs="Calibri"/>
          <w:color w:val="000000"/>
        </w:rPr>
      </w:pPr>
      <w:r w:rsidRPr="00095937">
        <w:rPr>
          <w:rFonts w:ascii="Calibri" w:eastAsia="Calibri" w:hAnsi="Calibri" w:cs="Calibri"/>
          <w:b/>
          <w:bCs/>
          <w:i/>
          <w:iCs/>
          <w:color w:val="000000"/>
        </w:rPr>
        <w:t xml:space="preserve">For Immediate Release </w:t>
      </w:r>
    </w:p>
    <w:p w14:paraId="73AABD97" w14:textId="77777777" w:rsidR="00191B0F" w:rsidRPr="00095937" w:rsidRDefault="00191B0F" w:rsidP="008F5F78">
      <w:pPr>
        <w:autoSpaceDE w:val="0"/>
        <w:autoSpaceDN w:val="0"/>
        <w:adjustRightInd w:val="0"/>
        <w:ind w:firstLine="0"/>
        <w:rPr>
          <w:rFonts w:ascii="Calibri" w:eastAsia="Calibri" w:hAnsi="Calibri" w:cs="Calibri"/>
          <w:b/>
          <w:bCs/>
          <w:color w:val="000000"/>
        </w:rPr>
      </w:pPr>
    </w:p>
    <w:p w14:paraId="783850B9" w14:textId="77777777" w:rsidR="00191B0F" w:rsidRPr="00095937" w:rsidRDefault="00191B0F" w:rsidP="008F5F78">
      <w:pPr>
        <w:autoSpaceDE w:val="0"/>
        <w:autoSpaceDN w:val="0"/>
        <w:adjustRightInd w:val="0"/>
        <w:spacing w:before="120"/>
        <w:ind w:firstLine="0"/>
        <w:rPr>
          <w:rFonts w:eastAsia="Calibri" w:cstheme="minorHAnsi"/>
          <w:b/>
          <w:bCs/>
          <w:color w:val="000000"/>
        </w:rPr>
      </w:pPr>
      <w:r w:rsidRPr="00095937">
        <w:rPr>
          <w:rFonts w:eastAsia="Calibri" w:cstheme="minorHAnsi"/>
          <w:b/>
          <w:bCs/>
          <w:color w:val="000000"/>
        </w:rPr>
        <w:t>Asana BioSciences announces dosing of first patient in Phase 1 trial of ASN004, a novel 5T4-Antibody-Drug</w:t>
      </w:r>
      <w:r>
        <w:rPr>
          <w:rFonts w:eastAsia="Calibri" w:cstheme="minorHAnsi"/>
          <w:b/>
          <w:bCs/>
          <w:color w:val="000000"/>
        </w:rPr>
        <w:t>-</w:t>
      </w:r>
      <w:r w:rsidRPr="00095937">
        <w:rPr>
          <w:rFonts w:eastAsia="Calibri" w:cstheme="minorHAnsi"/>
          <w:b/>
          <w:bCs/>
          <w:color w:val="000000"/>
        </w:rPr>
        <w:t xml:space="preserve">Conjugate </w:t>
      </w:r>
    </w:p>
    <w:p w14:paraId="3420A6D7" w14:textId="63AD5CB9" w:rsidR="00FC16FA" w:rsidRDefault="00FC16FA" w:rsidP="00323442">
      <w:pPr>
        <w:autoSpaceDE w:val="0"/>
        <w:autoSpaceDN w:val="0"/>
        <w:adjustRightInd w:val="0"/>
        <w:spacing w:before="120"/>
        <w:ind w:firstLine="0"/>
        <w:rPr>
          <w:rFonts w:eastAsia="Calibri" w:cstheme="minorHAnsi"/>
          <w:b/>
          <w:bCs/>
          <w:color w:val="000000"/>
        </w:rPr>
      </w:pPr>
    </w:p>
    <w:p w14:paraId="7FF284A4" w14:textId="689A725A" w:rsidR="00DF241C" w:rsidRDefault="00191B0F" w:rsidP="00323442">
      <w:pPr>
        <w:autoSpaceDE w:val="0"/>
        <w:autoSpaceDN w:val="0"/>
        <w:adjustRightInd w:val="0"/>
        <w:spacing w:before="120"/>
        <w:ind w:firstLine="0"/>
        <w:rPr>
          <w:rFonts w:eastAsia="Calibri" w:cstheme="minorHAnsi"/>
        </w:rPr>
      </w:pPr>
      <w:r w:rsidRPr="00095937">
        <w:rPr>
          <w:rFonts w:eastAsia="Calibri" w:cstheme="minorHAnsi"/>
        </w:rPr>
        <w:t xml:space="preserve">Lawrenceville, N.J. </w:t>
      </w:r>
      <w:r w:rsidR="006A37A8">
        <w:rPr>
          <w:rFonts w:eastAsia="Calibri" w:cstheme="minorHAnsi"/>
        </w:rPr>
        <w:t>April</w:t>
      </w:r>
      <w:r w:rsidR="006A37A8" w:rsidRPr="00095937">
        <w:rPr>
          <w:rFonts w:eastAsia="Calibri" w:cstheme="minorHAnsi"/>
        </w:rPr>
        <w:t xml:space="preserve"> </w:t>
      </w:r>
      <w:r w:rsidRPr="00095937">
        <w:rPr>
          <w:rFonts w:eastAsia="Calibri" w:cstheme="minorHAnsi"/>
        </w:rPr>
        <w:t xml:space="preserve">--, 2022 – Asana BioSciences, LLC, a clinical stage biopharmaceutical company, today announced that the first patient has been dosed in a Phase 1 trial for ASN004, </w:t>
      </w:r>
      <w:r w:rsidRPr="00095937">
        <w:rPr>
          <w:rFonts w:eastAsia="Calibri" w:cstheme="minorHAnsi"/>
          <w:bCs/>
          <w:iCs/>
        </w:rPr>
        <w:t xml:space="preserve">an antibody drug conjugate (ADC) targeting the 5T4 oncofetal antigen </w:t>
      </w:r>
      <w:r w:rsidRPr="00095937">
        <w:rPr>
          <w:rFonts w:eastAsia="Calibri" w:cstheme="minorHAnsi"/>
        </w:rPr>
        <w:t>(trophoblast glycoprotein), that is expressed in a wide range of malignant tumors but shows very limited expression in normal tissues. Higher 5T4 expression is associated with worse clinical outcome in non</w:t>
      </w:r>
      <w:r w:rsidR="00A72FA9">
        <w:rPr>
          <w:rFonts w:eastAsia="Calibri" w:cstheme="minorHAnsi"/>
        </w:rPr>
        <w:t>-</w:t>
      </w:r>
      <w:r w:rsidRPr="00095937">
        <w:rPr>
          <w:rFonts w:eastAsia="Calibri" w:cstheme="minorHAnsi"/>
        </w:rPr>
        <w:t>small cell lung, head and neck, gastric, pancreatic, colorectal, and ovarian cancer</w:t>
      </w:r>
      <w:r w:rsidR="004958A5">
        <w:rPr>
          <w:rFonts w:eastAsia="Calibri" w:cstheme="minorHAnsi"/>
        </w:rPr>
        <w:t>s</w:t>
      </w:r>
      <w:r w:rsidRPr="00095937">
        <w:rPr>
          <w:rFonts w:eastAsia="Calibri" w:cstheme="minorHAnsi"/>
        </w:rPr>
        <w:t xml:space="preserve">. </w:t>
      </w:r>
    </w:p>
    <w:p w14:paraId="59A617AD" w14:textId="669927A4" w:rsidR="00191B0F" w:rsidRDefault="00191B0F" w:rsidP="00323442">
      <w:pPr>
        <w:autoSpaceDE w:val="0"/>
        <w:autoSpaceDN w:val="0"/>
        <w:adjustRightInd w:val="0"/>
        <w:ind w:firstLine="0"/>
        <w:rPr>
          <w:rFonts w:eastAsia="Calibri" w:cstheme="minorHAnsi"/>
        </w:rPr>
      </w:pPr>
      <w:r w:rsidRPr="00095937">
        <w:rPr>
          <w:rFonts w:eastAsia="Calibri" w:cstheme="minorHAnsi"/>
        </w:rPr>
        <w:t xml:space="preserve">ASN004 incorporates a novel single-chain </w:t>
      </w:r>
      <w:proofErr w:type="spellStart"/>
      <w:r w:rsidRPr="00095937">
        <w:rPr>
          <w:rFonts w:eastAsia="Calibri" w:cstheme="minorHAnsi"/>
        </w:rPr>
        <w:t>Fv</w:t>
      </w:r>
      <w:proofErr w:type="spellEnd"/>
      <w:r w:rsidRPr="00095937">
        <w:rPr>
          <w:rFonts w:eastAsia="Calibri" w:cstheme="minorHAnsi"/>
        </w:rPr>
        <w:t xml:space="preserve">-Fc antibody </w:t>
      </w:r>
      <w:r w:rsidR="000A21C5" w:rsidRPr="00095937">
        <w:rPr>
          <w:rFonts w:eastAsia="Calibri" w:cstheme="minorHAnsi"/>
        </w:rPr>
        <w:t>linke</w:t>
      </w:r>
      <w:r w:rsidR="000A21C5">
        <w:rPr>
          <w:rFonts w:eastAsia="Calibri" w:cstheme="minorHAnsi"/>
        </w:rPr>
        <w:t>d</w:t>
      </w:r>
      <w:r w:rsidR="000A21C5" w:rsidRPr="00095937">
        <w:rPr>
          <w:rFonts w:eastAsia="Calibri" w:cstheme="minorHAnsi"/>
        </w:rPr>
        <w:t xml:space="preserve"> </w:t>
      </w:r>
      <w:r w:rsidR="005C63A9">
        <w:rPr>
          <w:rFonts w:eastAsia="Calibri" w:cstheme="minorHAnsi"/>
        </w:rPr>
        <w:t>to</w:t>
      </w:r>
      <w:r w:rsidR="005C63A9" w:rsidRPr="00095937">
        <w:rPr>
          <w:rFonts w:eastAsia="Calibri" w:cstheme="minorHAnsi"/>
        </w:rPr>
        <w:t xml:space="preserve"> </w:t>
      </w:r>
      <w:r w:rsidRPr="00095937">
        <w:rPr>
          <w:rFonts w:eastAsia="Calibri" w:cstheme="minorHAnsi"/>
        </w:rPr>
        <w:t>a</w:t>
      </w:r>
      <w:r w:rsidR="002605AA">
        <w:rPr>
          <w:rFonts w:eastAsia="Calibri" w:cstheme="minorHAnsi"/>
        </w:rPr>
        <w:t xml:space="preserve"> clinically validated </w:t>
      </w:r>
      <w:r w:rsidRPr="00095937">
        <w:rPr>
          <w:rFonts w:eastAsia="Calibri" w:cstheme="minorHAnsi"/>
        </w:rPr>
        <w:t xml:space="preserve">Auristatin F </w:t>
      </w:r>
      <w:proofErr w:type="spellStart"/>
      <w:r w:rsidRPr="00095937">
        <w:rPr>
          <w:rFonts w:eastAsia="Calibri" w:cstheme="minorHAnsi"/>
        </w:rPr>
        <w:t>hydroxypropylamide</w:t>
      </w:r>
      <w:proofErr w:type="spellEnd"/>
      <w:r w:rsidRPr="00095937">
        <w:rPr>
          <w:rFonts w:eastAsia="Calibri" w:cstheme="minorHAnsi"/>
        </w:rPr>
        <w:t xml:space="preserve"> </w:t>
      </w:r>
      <w:r w:rsidR="002605AA">
        <w:rPr>
          <w:rFonts w:eastAsia="Calibri" w:cstheme="minorHAnsi"/>
        </w:rPr>
        <w:t xml:space="preserve">cytotoxic </w:t>
      </w:r>
      <w:r w:rsidRPr="00095937">
        <w:rPr>
          <w:rFonts w:eastAsia="Calibri" w:cstheme="minorHAnsi"/>
        </w:rPr>
        <w:t>payload</w:t>
      </w:r>
      <w:r>
        <w:rPr>
          <w:rFonts w:eastAsia="Calibri" w:cstheme="minorHAnsi"/>
        </w:rPr>
        <w:t>, and</w:t>
      </w:r>
      <w:r w:rsidRPr="00095937">
        <w:rPr>
          <w:rFonts w:eastAsia="Calibri" w:cstheme="minorHAnsi"/>
        </w:rPr>
        <w:t xml:space="preserve"> drug</w:t>
      </w:r>
      <w:r>
        <w:rPr>
          <w:rFonts w:eastAsia="Calibri" w:cstheme="minorHAnsi"/>
        </w:rPr>
        <w:t xml:space="preserve"> </w:t>
      </w:r>
      <w:r w:rsidRPr="00095937">
        <w:rPr>
          <w:rFonts w:eastAsia="Calibri" w:cstheme="minorHAnsi"/>
        </w:rPr>
        <w:t xml:space="preserve">to antibody ratio </w:t>
      </w:r>
      <w:r w:rsidR="006E45B5">
        <w:rPr>
          <w:rFonts w:eastAsia="Calibri" w:cstheme="minorHAnsi"/>
        </w:rPr>
        <w:t xml:space="preserve">(DAR) </w:t>
      </w:r>
      <w:r w:rsidRPr="00095937">
        <w:rPr>
          <w:rFonts w:eastAsia="Calibri" w:cstheme="minorHAnsi"/>
        </w:rPr>
        <w:t>of approximately 10</w:t>
      </w:r>
      <w:r w:rsidR="00A80B9E">
        <w:rPr>
          <w:rFonts w:eastAsia="Calibri" w:cstheme="minorHAnsi"/>
        </w:rPr>
        <w:t>-</w:t>
      </w:r>
      <w:r w:rsidRPr="00095937">
        <w:rPr>
          <w:rFonts w:eastAsia="Calibri" w:cstheme="minorHAnsi"/>
        </w:rPr>
        <w:t>12.</w:t>
      </w:r>
      <w:r>
        <w:rPr>
          <w:rFonts w:eastAsia="Calibri" w:cstheme="minorHAnsi"/>
        </w:rPr>
        <w:t xml:space="preserve"> </w:t>
      </w:r>
      <w:r w:rsidR="00997FA2">
        <w:rPr>
          <w:rFonts w:eastAsia="Calibri" w:cstheme="minorHAnsi"/>
        </w:rPr>
        <w:t xml:space="preserve">In preclinical </w:t>
      </w:r>
      <w:r w:rsidR="000C5143">
        <w:rPr>
          <w:rFonts w:eastAsia="Calibri" w:cstheme="minorHAnsi"/>
        </w:rPr>
        <w:t>cancer models, a</w:t>
      </w:r>
      <w:r>
        <w:rPr>
          <w:rFonts w:eastAsia="Calibri" w:cstheme="minorHAnsi"/>
        </w:rPr>
        <w:t xml:space="preserve"> </w:t>
      </w:r>
      <w:r w:rsidRPr="00095937">
        <w:rPr>
          <w:rFonts w:eastAsia="Calibri" w:cstheme="minorHAnsi"/>
        </w:rPr>
        <w:t>single dose of ASN004 achieved complete and durable tumor regression leading to tumor-free survivors</w:t>
      </w:r>
      <w:r w:rsidR="000C5143">
        <w:rPr>
          <w:rFonts w:eastAsia="Calibri" w:cstheme="minorHAnsi"/>
        </w:rPr>
        <w:t>.</w:t>
      </w:r>
      <w:r>
        <w:rPr>
          <w:rFonts w:eastAsia="Calibri" w:cstheme="minorHAnsi"/>
        </w:rPr>
        <w:t xml:space="preserve"> </w:t>
      </w:r>
    </w:p>
    <w:p w14:paraId="79AA8A01" w14:textId="1FA8A6CD" w:rsidR="00276646" w:rsidRPr="00CC604F" w:rsidRDefault="00276646" w:rsidP="00276646">
      <w:pPr>
        <w:autoSpaceDE w:val="0"/>
        <w:autoSpaceDN w:val="0"/>
        <w:adjustRightInd w:val="0"/>
        <w:spacing w:before="120"/>
        <w:ind w:firstLine="0"/>
        <w:rPr>
          <w:rFonts w:eastAsia="Calibri" w:cstheme="minorHAnsi"/>
        </w:rPr>
      </w:pPr>
      <w:r w:rsidRPr="00286C79">
        <w:rPr>
          <w:rFonts w:eastAsia="Calibri" w:cstheme="minorHAnsi"/>
        </w:rPr>
        <w:t xml:space="preserve">“5T4 is an ideal </w:t>
      </w:r>
      <w:r w:rsidR="008E2079">
        <w:rPr>
          <w:rFonts w:eastAsia="Calibri" w:cstheme="minorHAnsi"/>
        </w:rPr>
        <w:t>antigen target</w:t>
      </w:r>
      <w:r w:rsidRPr="00286C79">
        <w:rPr>
          <w:rFonts w:eastAsia="Calibri" w:cstheme="minorHAnsi"/>
        </w:rPr>
        <w:t xml:space="preserve"> for payload delivery to tumor with high internalization rate dynamics</w:t>
      </w:r>
      <w:r w:rsidR="009D206B">
        <w:rPr>
          <w:rFonts w:eastAsia="Calibri" w:cstheme="minorHAnsi"/>
        </w:rPr>
        <w:t xml:space="preserve"> combined with the high DAR</w:t>
      </w:r>
      <w:r w:rsidRPr="00286C79">
        <w:rPr>
          <w:rFonts w:eastAsia="Calibri" w:cstheme="minorHAnsi"/>
        </w:rPr>
        <w:t xml:space="preserve"> and represents </w:t>
      </w:r>
      <w:r w:rsidR="002A4F00">
        <w:rPr>
          <w:rFonts w:eastAsia="Calibri" w:cstheme="minorHAnsi"/>
        </w:rPr>
        <w:t xml:space="preserve">a </w:t>
      </w:r>
      <w:r w:rsidRPr="00286C79">
        <w:rPr>
          <w:rFonts w:eastAsia="Calibri" w:cstheme="minorHAnsi"/>
        </w:rPr>
        <w:t xml:space="preserve">clear opportunity for precision guided therapy as needed” said Dr. Anthony Tolcher, Director </w:t>
      </w:r>
      <w:r w:rsidR="00E65E1B" w:rsidRPr="00286C79">
        <w:rPr>
          <w:rFonts w:eastAsia="Calibri" w:cstheme="minorHAnsi"/>
        </w:rPr>
        <w:t>of Clinical Research</w:t>
      </w:r>
      <w:r w:rsidR="00F64123" w:rsidRPr="00286C79">
        <w:rPr>
          <w:rFonts w:eastAsia="Calibri" w:cstheme="minorHAnsi"/>
        </w:rPr>
        <w:t xml:space="preserve">, Next Oncology, San Antonio, Texas </w:t>
      </w:r>
      <w:r w:rsidR="00E65E1B" w:rsidRPr="00286C79">
        <w:rPr>
          <w:rFonts w:eastAsia="Calibri" w:cstheme="minorHAnsi"/>
        </w:rPr>
        <w:t xml:space="preserve">and the </w:t>
      </w:r>
      <w:r w:rsidR="00CC604F">
        <w:rPr>
          <w:rFonts w:eastAsia="Calibri" w:cstheme="minorHAnsi"/>
        </w:rPr>
        <w:t>Principal</w:t>
      </w:r>
      <w:r w:rsidR="00E65E1B" w:rsidRPr="00286C79">
        <w:rPr>
          <w:rFonts w:eastAsia="Calibri" w:cstheme="minorHAnsi"/>
        </w:rPr>
        <w:t xml:space="preserve"> Investigator o</w:t>
      </w:r>
      <w:r w:rsidR="00555FB8" w:rsidRPr="00286C79">
        <w:rPr>
          <w:rFonts w:eastAsia="Calibri" w:cstheme="minorHAnsi"/>
        </w:rPr>
        <w:t xml:space="preserve">f </w:t>
      </w:r>
      <w:r w:rsidR="00555FB8" w:rsidRPr="00CC604F">
        <w:rPr>
          <w:rFonts w:eastAsia="Calibri" w:cstheme="minorHAnsi"/>
          <w:color w:val="000000"/>
        </w:rPr>
        <w:t xml:space="preserve">the Phase 1, multicenter, dose-finding study, designed to assess the safety, tolerability, pharmacokinetics, pharmacodynamics and anti-tumor activity of ASN004, </w:t>
      </w:r>
      <w:r w:rsidR="00CC578B">
        <w:rPr>
          <w:rFonts w:eastAsia="Calibri" w:cstheme="minorHAnsi"/>
          <w:color w:val="000000"/>
        </w:rPr>
        <w:t xml:space="preserve"> in</w:t>
      </w:r>
      <w:r w:rsidR="00555FB8" w:rsidRPr="00CC604F">
        <w:rPr>
          <w:rFonts w:eastAsia="Calibri" w:cstheme="minorHAnsi"/>
          <w:color w:val="000000"/>
        </w:rPr>
        <w:t xml:space="preserve"> </w:t>
      </w:r>
      <w:r w:rsidR="00555FB8" w:rsidRPr="00CC604F">
        <w:rPr>
          <w:rFonts w:eastAsia="Calibri" w:cstheme="minorHAnsi"/>
        </w:rPr>
        <w:t>patients with advanced solid tumors in the US</w:t>
      </w:r>
      <w:r w:rsidR="00555FB8" w:rsidRPr="00CC604F">
        <w:rPr>
          <w:rFonts w:eastAsia="Calibri" w:cstheme="minorHAnsi"/>
          <w:color w:val="000000"/>
        </w:rPr>
        <w:t xml:space="preserve"> </w:t>
      </w:r>
      <w:r w:rsidR="00555FB8" w:rsidRPr="00CC604F">
        <w:rPr>
          <w:rFonts w:eastAsia="Calibri" w:cstheme="minorHAnsi"/>
        </w:rPr>
        <w:t>(</w:t>
      </w:r>
      <w:r w:rsidR="00555FB8" w:rsidRPr="00CC604F">
        <w:rPr>
          <w:rFonts w:eastAsia="Calibri" w:cstheme="minorHAnsi"/>
          <w:color w:val="000000"/>
        </w:rPr>
        <w:t>NCT04410224</w:t>
      </w:r>
      <w:r w:rsidR="00555FB8" w:rsidRPr="00CC604F">
        <w:rPr>
          <w:rFonts w:eastAsia="Calibri" w:cstheme="minorHAnsi"/>
        </w:rPr>
        <w:t>)</w:t>
      </w:r>
      <w:r w:rsidR="00CC604F">
        <w:rPr>
          <w:rFonts w:eastAsia="Calibri" w:cstheme="minorHAnsi"/>
        </w:rPr>
        <w:t>.</w:t>
      </w:r>
    </w:p>
    <w:p w14:paraId="642118D3" w14:textId="315043AA" w:rsidR="00191B0F" w:rsidRPr="002C0D4A" w:rsidRDefault="00191B0F" w:rsidP="00FC16FA">
      <w:pPr>
        <w:autoSpaceDE w:val="0"/>
        <w:autoSpaceDN w:val="0"/>
        <w:adjustRightInd w:val="0"/>
        <w:spacing w:before="120"/>
        <w:ind w:firstLine="0"/>
        <w:rPr>
          <w:rFonts w:eastAsia="Calibri" w:cstheme="minorHAnsi"/>
        </w:rPr>
      </w:pPr>
      <w:r w:rsidRPr="00095937">
        <w:rPr>
          <w:rFonts w:eastAsia="Calibri" w:cstheme="minorHAnsi"/>
        </w:rPr>
        <w:t>“We are delighted to initiate the clinical development of ASN004</w:t>
      </w:r>
      <w:r w:rsidR="00FC16FA">
        <w:rPr>
          <w:rFonts w:eastAsia="Calibri" w:cstheme="minorHAnsi"/>
        </w:rPr>
        <w:t xml:space="preserve">. </w:t>
      </w:r>
      <w:r w:rsidR="00FC16FA" w:rsidRPr="00095937">
        <w:rPr>
          <w:rFonts w:eastAsia="Calibri" w:cstheme="minorHAnsi"/>
        </w:rPr>
        <w:t>The broad</w:t>
      </w:r>
      <w:r w:rsidR="00FC16FA">
        <w:rPr>
          <w:rFonts w:eastAsia="Calibri" w:cstheme="minorHAnsi"/>
        </w:rPr>
        <w:t xml:space="preserve"> tumor</w:t>
      </w:r>
      <w:r w:rsidR="00FC16FA" w:rsidRPr="00095937">
        <w:rPr>
          <w:rFonts w:eastAsia="Calibri" w:cstheme="minorHAnsi"/>
        </w:rPr>
        <w:t xml:space="preserve"> expression profile of 5T4 </w:t>
      </w:r>
      <w:r w:rsidR="00FC16FA">
        <w:rPr>
          <w:rFonts w:eastAsia="Calibri" w:cstheme="minorHAnsi"/>
        </w:rPr>
        <w:t>qualifies</w:t>
      </w:r>
      <w:r w:rsidR="00FC16FA" w:rsidRPr="00095937">
        <w:rPr>
          <w:rFonts w:eastAsia="Calibri" w:cstheme="minorHAnsi"/>
        </w:rPr>
        <w:t xml:space="preserve"> it </w:t>
      </w:r>
      <w:r w:rsidR="00FC16FA">
        <w:rPr>
          <w:rFonts w:eastAsia="Calibri" w:cstheme="minorHAnsi"/>
        </w:rPr>
        <w:t xml:space="preserve">as </w:t>
      </w:r>
      <w:r w:rsidR="00FC16FA" w:rsidRPr="00095937">
        <w:rPr>
          <w:rFonts w:eastAsia="Calibri" w:cstheme="minorHAnsi"/>
        </w:rPr>
        <w:t xml:space="preserve">a </w:t>
      </w:r>
      <w:r w:rsidR="00FC16FA">
        <w:rPr>
          <w:rFonts w:eastAsia="Calibri" w:cstheme="minorHAnsi"/>
        </w:rPr>
        <w:t>promising</w:t>
      </w:r>
      <w:r w:rsidR="00FC16FA" w:rsidRPr="00095937">
        <w:rPr>
          <w:rFonts w:eastAsia="Calibri" w:cstheme="minorHAnsi"/>
        </w:rPr>
        <w:t xml:space="preserve"> target for </w:t>
      </w:r>
      <w:r w:rsidR="00FC16FA">
        <w:rPr>
          <w:rFonts w:eastAsia="Calibri" w:cstheme="minorHAnsi"/>
        </w:rPr>
        <w:t>cancer</w:t>
      </w:r>
      <w:r w:rsidR="00FC16FA" w:rsidRPr="00095937">
        <w:rPr>
          <w:rFonts w:eastAsia="Calibri" w:cstheme="minorHAnsi"/>
        </w:rPr>
        <w:t xml:space="preserve"> therapies</w:t>
      </w:r>
      <w:r w:rsidR="00FC16FA">
        <w:rPr>
          <w:rFonts w:eastAsia="Calibri" w:cstheme="minorHAnsi"/>
        </w:rPr>
        <w:t>, with</w:t>
      </w:r>
      <w:r w:rsidR="00FC16FA" w:rsidRPr="00095937">
        <w:rPr>
          <w:rFonts w:eastAsia="Calibri" w:cstheme="minorHAnsi"/>
        </w:rPr>
        <w:t xml:space="preserve"> </w:t>
      </w:r>
      <w:r w:rsidRPr="00095937">
        <w:rPr>
          <w:rFonts w:eastAsia="Calibri" w:cstheme="minorHAnsi"/>
        </w:rPr>
        <w:t xml:space="preserve">potential to be the best-in-class ADC” said Sandeep Gupta, PhD, Founder, </w:t>
      </w:r>
      <w:proofErr w:type="gramStart"/>
      <w:r w:rsidRPr="00095937">
        <w:rPr>
          <w:rFonts w:eastAsia="Calibri" w:cstheme="minorHAnsi"/>
        </w:rPr>
        <w:t>President</w:t>
      </w:r>
      <w:proofErr w:type="gramEnd"/>
      <w:r w:rsidRPr="00095937">
        <w:rPr>
          <w:rFonts w:eastAsia="Calibri" w:cstheme="minorHAnsi"/>
        </w:rPr>
        <w:t xml:space="preserve"> and Chief Executive Officer at Asana BioSciences</w:t>
      </w:r>
      <w:r w:rsidRPr="00095937">
        <w:rPr>
          <w:rFonts w:eastAsia="Calibri" w:cstheme="minorHAnsi"/>
          <w:color w:val="000000"/>
        </w:rPr>
        <w:t xml:space="preserve">. </w:t>
      </w:r>
      <w:r w:rsidR="004A0788">
        <w:rPr>
          <w:rFonts w:eastAsia="Calibri" w:cstheme="minorHAnsi"/>
          <w:color w:val="000000"/>
        </w:rPr>
        <w:t>“</w:t>
      </w:r>
      <w:r w:rsidRPr="00095937">
        <w:rPr>
          <w:rFonts w:eastAsia="Calibri" w:cstheme="minorHAnsi"/>
          <w:color w:val="000000"/>
        </w:rPr>
        <w:t>ASN004 is the 6</w:t>
      </w:r>
      <w:r w:rsidRPr="00095937">
        <w:rPr>
          <w:rFonts w:eastAsia="Calibri" w:cstheme="minorHAnsi"/>
          <w:color w:val="000000"/>
          <w:vertAlign w:val="superscript"/>
        </w:rPr>
        <w:t>th</w:t>
      </w:r>
      <w:r w:rsidRPr="00095937">
        <w:rPr>
          <w:rFonts w:eastAsia="Calibri" w:cstheme="minorHAnsi"/>
          <w:color w:val="000000"/>
        </w:rPr>
        <w:t xml:space="preserve"> </w:t>
      </w:r>
      <w:r w:rsidR="00A80B9E">
        <w:rPr>
          <w:rFonts w:eastAsia="Calibri" w:cstheme="minorHAnsi"/>
          <w:color w:val="000000"/>
        </w:rPr>
        <w:t xml:space="preserve">novel </w:t>
      </w:r>
      <w:r w:rsidRPr="00095937">
        <w:rPr>
          <w:rFonts w:eastAsia="Calibri" w:cstheme="minorHAnsi"/>
          <w:color w:val="000000"/>
        </w:rPr>
        <w:t xml:space="preserve">program that Asana has </w:t>
      </w:r>
      <w:r>
        <w:rPr>
          <w:rFonts w:eastAsia="Calibri" w:cstheme="minorHAnsi"/>
          <w:color w:val="000000"/>
        </w:rPr>
        <w:t xml:space="preserve">successfully </w:t>
      </w:r>
      <w:r w:rsidRPr="00095937">
        <w:rPr>
          <w:rFonts w:eastAsia="Calibri" w:cstheme="minorHAnsi"/>
          <w:color w:val="000000"/>
        </w:rPr>
        <w:t xml:space="preserve">brought into the clinic, affirming </w:t>
      </w:r>
      <w:r>
        <w:rPr>
          <w:rFonts w:eastAsia="Calibri" w:cstheme="minorHAnsi"/>
          <w:color w:val="000000"/>
        </w:rPr>
        <w:t>our</w:t>
      </w:r>
      <w:r w:rsidRPr="00095937">
        <w:rPr>
          <w:rFonts w:eastAsia="Calibri" w:cstheme="minorHAnsi"/>
          <w:color w:val="000000"/>
        </w:rPr>
        <w:t xml:space="preserve"> </w:t>
      </w:r>
      <w:r w:rsidR="00FC16FA">
        <w:rPr>
          <w:rFonts w:eastAsia="Calibri" w:cstheme="minorHAnsi"/>
          <w:color w:val="000000"/>
        </w:rPr>
        <w:t>mission</w:t>
      </w:r>
      <w:r w:rsidR="00A80B9E">
        <w:rPr>
          <w:rFonts w:eastAsia="Calibri" w:cstheme="minorHAnsi"/>
          <w:color w:val="000000"/>
        </w:rPr>
        <w:t xml:space="preserve"> </w:t>
      </w:r>
      <w:r w:rsidRPr="00095937">
        <w:rPr>
          <w:rFonts w:eastAsia="Calibri" w:cstheme="minorHAnsi"/>
          <w:color w:val="000000"/>
        </w:rPr>
        <w:t>to provide new and better treatment options to patients</w:t>
      </w:r>
      <w:r>
        <w:rPr>
          <w:rFonts w:eastAsia="Calibri" w:cstheme="minorHAnsi"/>
          <w:color w:val="000000"/>
        </w:rPr>
        <w:t>”</w:t>
      </w:r>
      <w:r w:rsidR="00FC16FA">
        <w:rPr>
          <w:rFonts w:eastAsia="Calibri" w:cstheme="minorHAnsi"/>
          <w:color w:val="000000"/>
        </w:rPr>
        <w:t xml:space="preserve"> added Dr. Gupta</w:t>
      </w:r>
      <w:r w:rsidRPr="00095937">
        <w:rPr>
          <w:rFonts w:eastAsia="Calibri" w:cstheme="minorHAnsi"/>
          <w:color w:val="000000"/>
        </w:rPr>
        <w:t>.</w:t>
      </w:r>
    </w:p>
    <w:p w14:paraId="0B85A406" w14:textId="77777777" w:rsidR="00191B0F" w:rsidRPr="00095937" w:rsidRDefault="00191B0F" w:rsidP="00A72FA9">
      <w:pPr>
        <w:autoSpaceDE w:val="0"/>
        <w:autoSpaceDN w:val="0"/>
        <w:adjustRightInd w:val="0"/>
        <w:spacing w:after="240"/>
        <w:ind w:firstLine="0"/>
        <w:rPr>
          <w:rFonts w:eastAsia="Calibri" w:cstheme="minorHAnsi"/>
          <w:b/>
          <w:bCs/>
          <w:color w:val="000000"/>
        </w:rPr>
      </w:pPr>
      <w:r w:rsidRPr="00095937">
        <w:rPr>
          <w:rFonts w:eastAsia="Calibri" w:cstheme="minorHAnsi"/>
          <w:b/>
          <w:bCs/>
          <w:color w:val="000000"/>
        </w:rPr>
        <w:t xml:space="preserve">About Asana BioSciences, LLC </w:t>
      </w:r>
    </w:p>
    <w:p w14:paraId="20F2293D" w14:textId="77777777" w:rsidR="00191B0F" w:rsidRPr="00095937" w:rsidRDefault="00191B0F" w:rsidP="00323442">
      <w:pPr>
        <w:autoSpaceDE w:val="0"/>
        <w:autoSpaceDN w:val="0"/>
        <w:adjustRightInd w:val="0"/>
        <w:spacing w:after="240"/>
        <w:ind w:firstLine="0"/>
        <w:rPr>
          <w:rFonts w:eastAsia="Calibri" w:cstheme="minorHAnsi"/>
          <w:color w:val="000000"/>
        </w:rPr>
      </w:pPr>
      <w:r w:rsidRPr="00095937">
        <w:rPr>
          <w:rFonts w:eastAsia="Calibri" w:cstheme="minorHAnsi"/>
          <w:color w:val="000000"/>
        </w:rPr>
        <w:t>Asana BioSciences is a clinical stage biopharmaceutical company based in Lawrenceville, NJ. Asana is focused on discovery and development of novel targeted investigational medicines in immunology/inflammation and oncology.</w:t>
      </w:r>
    </w:p>
    <w:p w14:paraId="0524BF56" w14:textId="595FBDC7" w:rsidR="00191B0F" w:rsidRPr="00095937" w:rsidRDefault="00191B0F" w:rsidP="00323442">
      <w:pPr>
        <w:autoSpaceDE w:val="0"/>
        <w:autoSpaceDN w:val="0"/>
        <w:adjustRightInd w:val="0"/>
        <w:spacing w:before="100" w:beforeAutospacing="1" w:after="100" w:afterAutospacing="1"/>
        <w:ind w:firstLine="0"/>
        <w:rPr>
          <w:rFonts w:eastAsia="Calibri" w:cstheme="minorHAnsi"/>
          <w:color w:val="000000"/>
        </w:rPr>
      </w:pPr>
      <w:r w:rsidRPr="00E84D6A">
        <w:rPr>
          <w:rFonts w:eastAsia="Calibri" w:cstheme="minorHAnsi"/>
          <w:b/>
          <w:bCs/>
        </w:rPr>
        <w:t>G</w:t>
      </w:r>
      <w:r w:rsidRPr="00095937">
        <w:rPr>
          <w:rFonts w:eastAsia="Calibri" w:cstheme="minorHAnsi"/>
          <w:b/>
          <w:bCs/>
        </w:rPr>
        <w:t>usacitinib (ASN002)</w:t>
      </w:r>
      <w:r w:rsidRPr="00095937">
        <w:rPr>
          <w:rFonts w:eastAsia="Calibri" w:cstheme="minorHAnsi"/>
        </w:rPr>
        <w:t xml:space="preserve"> </w:t>
      </w:r>
      <w:r>
        <w:rPr>
          <w:rFonts w:eastAsia="Calibri" w:cstheme="minorHAnsi"/>
        </w:rPr>
        <w:t xml:space="preserve">is </w:t>
      </w:r>
      <w:r w:rsidRPr="00095937">
        <w:rPr>
          <w:rFonts w:eastAsia="Calibri" w:cstheme="minorHAnsi"/>
        </w:rPr>
        <w:t xml:space="preserve">an oral potent inhibitor of the Janus Kinase (JAK) family (JAK1, JAK2, JAK3 and TYK2) and Spleen Tyrosine Kinase (SYK). This potential best-in-class JAK/SYK inhibitor has been studied in </w:t>
      </w:r>
      <w:r w:rsidRPr="00110EC3">
        <w:rPr>
          <w:rFonts w:eastAsia="Calibri" w:cstheme="minorHAnsi"/>
        </w:rPr>
        <w:t>~</w:t>
      </w:r>
      <w:r w:rsidRPr="00095937">
        <w:rPr>
          <w:rFonts w:eastAsia="Calibri" w:cstheme="minorHAnsi"/>
        </w:rPr>
        <w:t>3</w:t>
      </w:r>
      <w:r w:rsidRPr="00110EC3">
        <w:rPr>
          <w:rFonts w:eastAsia="Calibri" w:cstheme="minorHAnsi"/>
        </w:rPr>
        <w:t>5</w:t>
      </w:r>
      <w:r w:rsidRPr="00095937">
        <w:rPr>
          <w:rFonts w:eastAsia="Calibri" w:cstheme="minorHAnsi"/>
        </w:rPr>
        <w:t xml:space="preserve">0 patients with moderate-to-severe atopic dermatitis </w:t>
      </w:r>
      <w:r w:rsidRPr="00095937">
        <w:rPr>
          <w:rFonts w:eastAsia="Calibri" w:cstheme="minorHAnsi"/>
        </w:rPr>
        <w:lastRenderedPageBreak/>
        <w:t>(NCT03531957) and chronic hand eczema</w:t>
      </w:r>
      <w:r>
        <w:rPr>
          <w:rFonts w:eastAsia="Calibri" w:cstheme="minorHAnsi"/>
        </w:rPr>
        <w:t xml:space="preserve"> </w:t>
      </w:r>
      <w:r w:rsidRPr="00095937">
        <w:rPr>
          <w:rFonts w:eastAsia="Calibri" w:cstheme="minorHAnsi"/>
        </w:rPr>
        <w:t xml:space="preserve">(NCT03728504) </w:t>
      </w:r>
      <w:r>
        <w:rPr>
          <w:rFonts w:eastAsia="Calibri" w:cstheme="minorHAnsi"/>
        </w:rPr>
        <w:t xml:space="preserve">and has demonstrated </w:t>
      </w:r>
      <w:r w:rsidR="004958A5" w:rsidRPr="00095937">
        <w:rPr>
          <w:rFonts w:eastAsia="Calibri" w:cstheme="minorHAnsi"/>
        </w:rPr>
        <w:t xml:space="preserve">efficacy </w:t>
      </w:r>
      <w:r w:rsidR="004958A5">
        <w:rPr>
          <w:rFonts w:eastAsia="Calibri" w:cstheme="minorHAnsi"/>
        </w:rPr>
        <w:t xml:space="preserve">and </w:t>
      </w:r>
      <w:r w:rsidRPr="00095937">
        <w:rPr>
          <w:rFonts w:eastAsia="Calibri" w:cstheme="minorHAnsi"/>
        </w:rPr>
        <w:t>good safety/tolerability.</w:t>
      </w:r>
    </w:p>
    <w:p w14:paraId="6DCD063A" w14:textId="1962217C" w:rsidR="00191B0F" w:rsidRPr="00095937" w:rsidRDefault="00191B0F" w:rsidP="00323442">
      <w:pPr>
        <w:autoSpaceDE w:val="0"/>
        <w:autoSpaceDN w:val="0"/>
        <w:adjustRightInd w:val="0"/>
        <w:spacing w:after="240"/>
        <w:ind w:firstLine="0"/>
        <w:rPr>
          <w:rFonts w:eastAsia="Calibri" w:cstheme="minorHAnsi"/>
          <w:b/>
          <w:bCs/>
          <w:color w:val="000000"/>
        </w:rPr>
      </w:pPr>
      <w:r w:rsidRPr="00095937">
        <w:rPr>
          <w:rFonts w:eastAsia="Calibri" w:cstheme="minorHAnsi"/>
          <w:b/>
          <w:bCs/>
        </w:rPr>
        <w:t>ASN003</w:t>
      </w:r>
      <w:r w:rsidRPr="00095937">
        <w:rPr>
          <w:rFonts w:eastAsia="Calibri" w:cstheme="minorHAnsi"/>
        </w:rPr>
        <w:t xml:space="preserve"> </w:t>
      </w:r>
      <w:r w:rsidR="00323442">
        <w:rPr>
          <w:rFonts w:eastAsia="Calibri" w:cstheme="minorHAnsi"/>
        </w:rPr>
        <w:t>is a potent and highly selective inhibitor of B-RAF and PI3 Kinases. It has been evaluated</w:t>
      </w:r>
      <w:r w:rsidR="00323442" w:rsidRPr="00095937">
        <w:rPr>
          <w:rFonts w:eastAsia="Calibri" w:cstheme="minorHAnsi"/>
        </w:rPr>
        <w:t xml:space="preserve"> </w:t>
      </w:r>
      <w:r w:rsidRPr="00095937">
        <w:rPr>
          <w:rFonts w:eastAsia="Calibri" w:cstheme="minorHAnsi"/>
        </w:rPr>
        <w:t xml:space="preserve">in </w:t>
      </w:r>
      <w:r w:rsidR="00323442">
        <w:rPr>
          <w:rFonts w:eastAsia="Calibri" w:cstheme="minorHAnsi"/>
        </w:rPr>
        <w:t xml:space="preserve">a </w:t>
      </w:r>
      <w:r w:rsidRPr="00095937">
        <w:rPr>
          <w:rFonts w:eastAsia="Calibri" w:cstheme="minorHAnsi"/>
        </w:rPr>
        <w:t xml:space="preserve">Phase 1 </w:t>
      </w:r>
      <w:r w:rsidR="00323442">
        <w:rPr>
          <w:rFonts w:eastAsia="Calibri" w:cstheme="minorHAnsi"/>
        </w:rPr>
        <w:t xml:space="preserve">trial in </w:t>
      </w:r>
      <w:r w:rsidRPr="00095937">
        <w:rPr>
          <w:rFonts w:eastAsia="Calibri" w:cstheme="minorHAnsi"/>
        </w:rPr>
        <w:t xml:space="preserve">metastatic melanoma, colorectal and advanced non-small cell lung cancer, and </w:t>
      </w:r>
      <w:r w:rsidR="00323442">
        <w:rPr>
          <w:rFonts w:eastAsia="Calibri" w:cstheme="minorHAnsi"/>
        </w:rPr>
        <w:t xml:space="preserve">other </w:t>
      </w:r>
      <w:r w:rsidRPr="00095937">
        <w:rPr>
          <w:rFonts w:eastAsia="Calibri" w:cstheme="minorHAnsi"/>
        </w:rPr>
        <w:t xml:space="preserve">advanced solid tumors </w:t>
      </w:r>
      <w:r w:rsidR="00323442">
        <w:rPr>
          <w:rFonts w:eastAsia="Calibri" w:cstheme="minorHAnsi"/>
        </w:rPr>
        <w:t xml:space="preserve">patients harboring </w:t>
      </w:r>
      <w:r w:rsidR="00323442" w:rsidRPr="00095937">
        <w:rPr>
          <w:rFonts w:eastAsia="Calibri" w:cstheme="minorHAnsi"/>
        </w:rPr>
        <w:t>BRAF</w:t>
      </w:r>
      <w:r w:rsidR="00323442" w:rsidRPr="00095937">
        <w:rPr>
          <w:rFonts w:eastAsia="Calibri" w:cstheme="minorHAnsi"/>
          <w:vertAlign w:val="superscript"/>
        </w:rPr>
        <w:t>V600</w:t>
      </w:r>
      <w:r w:rsidR="00323442" w:rsidRPr="00095937">
        <w:rPr>
          <w:rFonts w:eastAsia="Calibri" w:cstheme="minorHAnsi"/>
        </w:rPr>
        <w:t xml:space="preserve"> </w:t>
      </w:r>
      <w:r w:rsidR="00323442">
        <w:rPr>
          <w:rFonts w:eastAsia="Calibri" w:cstheme="minorHAnsi"/>
        </w:rPr>
        <w:t>and</w:t>
      </w:r>
      <w:r w:rsidRPr="00095937">
        <w:rPr>
          <w:rFonts w:eastAsia="Calibri" w:cstheme="minorHAnsi"/>
        </w:rPr>
        <w:t xml:space="preserve"> PI3K pathway </w:t>
      </w:r>
      <w:r w:rsidR="00323442">
        <w:rPr>
          <w:rFonts w:eastAsia="Calibri" w:cstheme="minorHAnsi"/>
        </w:rPr>
        <w:t>mutations</w:t>
      </w:r>
      <w:r w:rsidR="00323442" w:rsidRPr="00095937" w:rsidDel="00F16325">
        <w:rPr>
          <w:rFonts w:eastAsia="Calibri" w:cstheme="minorHAnsi"/>
        </w:rPr>
        <w:t xml:space="preserve"> </w:t>
      </w:r>
      <w:r w:rsidRPr="00095937">
        <w:rPr>
          <w:rFonts w:eastAsia="Calibri" w:cstheme="minorHAnsi"/>
        </w:rPr>
        <w:t>(NCT02961283).</w:t>
      </w:r>
    </w:p>
    <w:p w14:paraId="6D74E3EA" w14:textId="57C33AFE" w:rsidR="00191B0F" w:rsidRPr="00095937" w:rsidRDefault="00191B0F" w:rsidP="00323442">
      <w:pPr>
        <w:autoSpaceDE w:val="0"/>
        <w:autoSpaceDN w:val="0"/>
        <w:adjustRightInd w:val="0"/>
        <w:spacing w:after="240"/>
        <w:ind w:firstLine="0"/>
        <w:rPr>
          <w:rFonts w:eastAsia="Calibri" w:cstheme="minorHAnsi"/>
          <w:color w:val="000000"/>
        </w:rPr>
      </w:pPr>
      <w:r w:rsidRPr="00095937">
        <w:rPr>
          <w:rFonts w:eastAsia="Calibri" w:cstheme="minorHAnsi"/>
          <w:b/>
          <w:bCs/>
          <w:color w:val="000000"/>
        </w:rPr>
        <w:t>ASN008</w:t>
      </w:r>
      <w:r w:rsidRPr="00095937">
        <w:rPr>
          <w:rFonts w:eastAsia="Calibri" w:cstheme="minorHAnsi"/>
          <w:color w:val="000000"/>
        </w:rPr>
        <w:t xml:space="preserve"> is a novel, topical Na</w:t>
      </w:r>
      <w:r w:rsidRPr="00095937">
        <w:rPr>
          <w:rFonts w:eastAsia="Calibri" w:cstheme="minorHAnsi"/>
          <w:color w:val="000000"/>
          <w:vertAlign w:val="superscript"/>
        </w:rPr>
        <w:t>+</w:t>
      </w:r>
      <w:r w:rsidRPr="00095937">
        <w:rPr>
          <w:rFonts w:eastAsia="Calibri" w:cstheme="minorHAnsi"/>
          <w:color w:val="000000"/>
        </w:rPr>
        <w:t>-channel blocker with high functional selectivity for itch and pain sensing neurons without affecting motor neurons. In a Phase 1b study in atopic dermatitis patients, topical application of ASN008 showed rapid onset of pruritus relief (NCT03798561). ASN008 also has potential for the treatment of pain, urologic and other chronic conditions.</w:t>
      </w:r>
    </w:p>
    <w:p w14:paraId="38588A29" w14:textId="178CC8D0" w:rsidR="00191B0F" w:rsidRPr="00095937" w:rsidRDefault="00191B0F" w:rsidP="00323442">
      <w:pPr>
        <w:autoSpaceDE w:val="0"/>
        <w:autoSpaceDN w:val="0"/>
        <w:adjustRightInd w:val="0"/>
        <w:spacing w:after="240"/>
        <w:ind w:firstLine="0"/>
        <w:rPr>
          <w:rFonts w:eastAsia="Calibri" w:cstheme="minorHAnsi"/>
          <w:color w:val="000000"/>
        </w:rPr>
      </w:pPr>
      <w:r w:rsidRPr="00095937">
        <w:rPr>
          <w:rFonts w:eastAsia="Calibri" w:cstheme="minorHAnsi"/>
          <w:b/>
          <w:bCs/>
          <w:color w:val="000000"/>
        </w:rPr>
        <w:t>ASN009</w:t>
      </w:r>
      <w:r w:rsidRPr="00095937">
        <w:rPr>
          <w:rFonts w:eastAsia="Calibri" w:cstheme="minorHAnsi"/>
          <w:color w:val="000000"/>
        </w:rPr>
        <w:t xml:space="preserve"> is a selective antagonist of the purinergic P2X3 ion channel that is activated by extracellular ATP and involved in various pain, urological and respiratory disease conditions. </w:t>
      </w:r>
      <w:r w:rsidR="00FC16FA" w:rsidRPr="00095937">
        <w:rPr>
          <w:rFonts w:eastAsia="Calibri" w:cstheme="minorHAnsi"/>
          <w:color w:val="000000"/>
        </w:rPr>
        <w:t>ASN009</w:t>
      </w:r>
      <w:r w:rsidR="00FC16FA">
        <w:rPr>
          <w:rFonts w:eastAsia="Calibri" w:cstheme="minorHAnsi"/>
          <w:color w:val="000000"/>
        </w:rPr>
        <w:t xml:space="preserve"> shows robust efficacy in a preclinical model of cough and</w:t>
      </w:r>
      <w:r w:rsidR="00FC16FA" w:rsidRPr="00095937">
        <w:rPr>
          <w:rFonts w:eastAsia="Calibri" w:cstheme="minorHAnsi"/>
          <w:color w:val="000000"/>
        </w:rPr>
        <w:t xml:space="preserve"> is currently in preclinical development</w:t>
      </w:r>
      <w:r w:rsidRPr="00095937">
        <w:rPr>
          <w:rFonts w:eastAsia="Calibri" w:cstheme="minorHAnsi"/>
          <w:color w:val="000000"/>
        </w:rPr>
        <w:t>.</w:t>
      </w:r>
    </w:p>
    <w:p w14:paraId="37B90E01" w14:textId="77777777" w:rsidR="00191B0F" w:rsidRPr="00095937" w:rsidRDefault="0003038B" w:rsidP="00A72FA9">
      <w:pPr>
        <w:autoSpaceDE w:val="0"/>
        <w:autoSpaceDN w:val="0"/>
        <w:adjustRightInd w:val="0"/>
        <w:spacing w:after="240"/>
        <w:ind w:firstLine="0"/>
        <w:rPr>
          <w:rFonts w:eastAsia="Calibri" w:cstheme="minorHAnsi"/>
          <w:color w:val="000000"/>
        </w:rPr>
      </w:pPr>
      <w:hyperlink r:id="rId11" w:history="1">
        <w:r w:rsidR="00191B0F" w:rsidRPr="00095937">
          <w:rPr>
            <w:rFonts w:eastAsia="Calibri" w:cstheme="minorHAnsi"/>
            <w:color w:val="0563C1"/>
            <w:u w:val="single"/>
          </w:rPr>
          <w:t>www.asanabiosciences.com</w:t>
        </w:r>
      </w:hyperlink>
      <w:r w:rsidR="00191B0F" w:rsidRPr="00095937">
        <w:rPr>
          <w:rFonts w:eastAsia="Calibri" w:cstheme="minorHAnsi"/>
          <w:color w:val="000000"/>
        </w:rPr>
        <w:t xml:space="preserve"> </w:t>
      </w:r>
    </w:p>
    <w:p w14:paraId="515AFE4D" w14:textId="4AAC0615" w:rsidR="00191B0F" w:rsidRPr="009B30BF" w:rsidRDefault="00191B0F" w:rsidP="00323442">
      <w:pPr>
        <w:spacing w:after="240"/>
        <w:ind w:firstLine="0"/>
        <w:rPr>
          <w:rFonts w:eastAsia="Calibri" w:cstheme="minorHAnsi"/>
        </w:rPr>
      </w:pPr>
      <w:r w:rsidRPr="009B30BF">
        <w:rPr>
          <w:rFonts w:eastAsia="Calibri" w:cstheme="minorHAnsi"/>
        </w:rPr>
        <w:t>Contact:</w:t>
      </w:r>
    </w:p>
    <w:p w14:paraId="2ADAA3D2" w14:textId="1006B7FA" w:rsidR="00191B0F" w:rsidRPr="009B30BF" w:rsidRDefault="00112354" w:rsidP="00323442">
      <w:pPr>
        <w:spacing w:after="240"/>
        <w:ind w:firstLine="0"/>
        <w:contextualSpacing/>
        <w:rPr>
          <w:rFonts w:cstheme="minorHAnsi"/>
          <w:lang w:val="fr-CA"/>
        </w:rPr>
      </w:pPr>
      <w:r w:rsidRPr="009B30BF">
        <w:rPr>
          <w:rFonts w:eastAsia="Calibri" w:cstheme="minorHAnsi"/>
        </w:rPr>
        <w:t>Shashank Mahashabde</w:t>
      </w:r>
    </w:p>
    <w:p w14:paraId="20CB6C95" w14:textId="77777777" w:rsidR="00191B0F" w:rsidRPr="00095937" w:rsidRDefault="00191B0F" w:rsidP="00323442">
      <w:pPr>
        <w:spacing w:after="240"/>
        <w:ind w:firstLine="0"/>
        <w:contextualSpacing/>
        <w:rPr>
          <w:rFonts w:cstheme="minorHAnsi"/>
          <w:lang w:val="fr-CA"/>
        </w:rPr>
      </w:pPr>
      <w:r w:rsidRPr="00095937">
        <w:rPr>
          <w:rFonts w:cstheme="minorHAnsi"/>
          <w:lang w:val="fr-CA"/>
        </w:rPr>
        <w:t>Asana BioSciences</w:t>
      </w:r>
    </w:p>
    <w:p w14:paraId="371159EF" w14:textId="77777777" w:rsidR="00191B0F" w:rsidRPr="00095937" w:rsidRDefault="00191B0F" w:rsidP="00323442">
      <w:pPr>
        <w:spacing w:after="240"/>
        <w:ind w:firstLine="0"/>
        <w:contextualSpacing/>
        <w:rPr>
          <w:rFonts w:cstheme="minorHAnsi"/>
          <w:lang w:val="fr-CA"/>
        </w:rPr>
      </w:pPr>
      <w:r w:rsidRPr="00095937">
        <w:rPr>
          <w:rFonts w:cstheme="minorHAnsi"/>
          <w:lang w:val="fr-CA"/>
        </w:rPr>
        <w:t xml:space="preserve">997 </w:t>
      </w:r>
      <w:proofErr w:type="spellStart"/>
      <w:r w:rsidRPr="00095937">
        <w:rPr>
          <w:rFonts w:cstheme="minorHAnsi"/>
          <w:lang w:val="fr-CA"/>
        </w:rPr>
        <w:t>Lenox</w:t>
      </w:r>
      <w:proofErr w:type="spellEnd"/>
      <w:r w:rsidRPr="00095937">
        <w:rPr>
          <w:rFonts w:cstheme="minorHAnsi"/>
          <w:lang w:val="fr-CA"/>
        </w:rPr>
        <w:t xml:space="preserve"> Drive, Suite 220</w:t>
      </w:r>
    </w:p>
    <w:p w14:paraId="2FB3FC71" w14:textId="77777777" w:rsidR="00191B0F" w:rsidRPr="00095937" w:rsidRDefault="00191B0F" w:rsidP="00323442">
      <w:pPr>
        <w:spacing w:after="240"/>
        <w:ind w:firstLine="0"/>
        <w:contextualSpacing/>
        <w:rPr>
          <w:rFonts w:cstheme="minorHAnsi"/>
        </w:rPr>
      </w:pPr>
      <w:r w:rsidRPr="00095937">
        <w:rPr>
          <w:rFonts w:cstheme="minorHAnsi"/>
        </w:rPr>
        <w:t>Princeton Pike Corporate Center</w:t>
      </w:r>
    </w:p>
    <w:p w14:paraId="26E853FE" w14:textId="55B8106D" w:rsidR="00191B0F" w:rsidRDefault="00191B0F" w:rsidP="00323442">
      <w:pPr>
        <w:ind w:firstLine="0"/>
        <w:rPr>
          <w:rFonts w:cstheme="minorHAnsi"/>
        </w:rPr>
      </w:pPr>
      <w:r w:rsidRPr="00095937">
        <w:rPr>
          <w:rFonts w:cstheme="minorHAnsi"/>
        </w:rPr>
        <w:t>Lawrenceville, NJ 08648</w:t>
      </w:r>
    </w:p>
    <w:p w14:paraId="115B1BB0" w14:textId="0BCC8BE5" w:rsidR="00112354" w:rsidRDefault="00CF612F" w:rsidP="00323442">
      <w:pPr>
        <w:ind w:firstLine="0"/>
        <w:rPr>
          <w:rFonts w:cstheme="minorHAnsi"/>
        </w:rPr>
      </w:pPr>
      <w:r>
        <w:rPr>
          <w:rFonts w:cstheme="minorHAnsi"/>
        </w:rPr>
        <w:t xml:space="preserve">Ph: </w:t>
      </w:r>
      <w:r w:rsidR="0003038B">
        <w:t>609-557-1119</w:t>
      </w:r>
    </w:p>
    <w:p w14:paraId="03AC70C5" w14:textId="2AF0183E" w:rsidR="006E7357" w:rsidRPr="00191B0F" w:rsidRDefault="0041173B" w:rsidP="009B30BF">
      <w:pPr>
        <w:ind w:firstLine="0"/>
        <w:rPr>
          <w:rFonts w:eastAsiaTheme="minorHAnsi"/>
        </w:rPr>
      </w:pPr>
      <w:r>
        <w:rPr>
          <w:rFonts w:cstheme="minorHAnsi"/>
        </w:rPr>
        <w:t>Shashank.Mahashabde</w:t>
      </w:r>
      <w:r w:rsidR="004919E0">
        <w:rPr>
          <w:rFonts w:cstheme="minorHAnsi"/>
        </w:rPr>
        <w:t>@asanabio.com</w:t>
      </w:r>
    </w:p>
    <w:sectPr w:rsidR="006E7357" w:rsidRPr="00191B0F" w:rsidSect="00834930">
      <w:headerReference w:type="default" r:id="rId12"/>
      <w:footerReference w:type="default" r:id="rId13"/>
      <w:headerReference w:type="first" r:id="rId14"/>
      <w:pgSz w:w="12240" w:h="15840"/>
      <w:pgMar w:top="252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4631C" w14:textId="77777777" w:rsidR="0053701F" w:rsidRDefault="0053701F" w:rsidP="00B068A1">
      <w:r>
        <w:separator/>
      </w:r>
    </w:p>
  </w:endnote>
  <w:endnote w:type="continuationSeparator" w:id="0">
    <w:p w14:paraId="51B37F1B" w14:textId="77777777" w:rsidR="0053701F" w:rsidRDefault="0053701F" w:rsidP="00B06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2DF1" w14:textId="6DB669EF" w:rsidR="00F176A2" w:rsidRDefault="00CB1629" w:rsidP="00CB1629">
    <w:pPr>
      <w:pStyle w:val="Footer"/>
      <w:tabs>
        <w:tab w:val="clear" w:pos="4680"/>
        <w:tab w:val="clear" w:pos="9360"/>
        <w:tab w:val="left" w:pos="26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DEE4E" w14:textId="77777777" w:rsidR="0053701F" w:rsidRDefault="0053701F" w:rsidP="00B068A1">
      <w:r>
        <w:separator/>
      </w:r>
    </w:p>
  </w:footnote>
  <w:footnote w:type="continuationSeparator" w:id="0">
    <w:p w14:paraId="187073FA" w14:textId="77777777" w:rsidR="0053701F" w:rsidRDefault="0053701F" w:rsidP="00B06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0C0A" w14:textId="044FB0E7" w:rsidR="0093055D" w:rsidRDefault="0093055D" w:rsidP="0093055D">
    <w:pPr>
      <w:pStyle w:val="Default"/>
      <w:pageBreakBefore/>
      <w:rPr>
        <w:sz w:val="20"/>
        <w:szCs w:val="20"/>
      </w:rPr>
    </w:pPr>
    <w:r>
      <w:rPr>
        <w:sz w:val="20"/>
        <w:szCs w:val="20"/>
      </w:rPr>
      <w:t xml:space="preserve">Asana BioSciences, LLC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ASN004 </w:t>
    </w:r>
  </w:p>
  <w:p w14:paraId="5C8D75EB" w14:textId="615A6521" w:rsidR="00AF6647" w:rsidRDefault="00964957">
    <w:pPr>
      <w:pStyle w:val="Header"/>
    </w:pPr>
    <w:r>
      <w:rPr>
        <w:noProof/>
      </w:rPr>
      <w:drawing>
        <wp:anchor distT="0" distB="0" distL="114300" distR="114300" simplePos="0" relativeHeight="251661312" behindDoc="1" locked="0" layoutInCell="1" allowOverlap="1" wp14:anchorId="63E69EEB" wp14:editId="15B62963">
          <wp:simplePos x="0" y="0"/>
          <wp:positionH relativeFrom="column">
            <wp:posOffset>-920750</wp:posOffset>
          </wp:positionH>
          <wp:positionV relativeFrom="paragraph">
            <wp:posOffset>908051</wp:posOffset>
          </wp:positionV>
          <wp:extent cx="7771598" cy="8166100"/>
          <wp:effectExtent l="0" t="0" r="127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ana Letterhead Template-01.jpg"/>
                  <pic:cNvPicPr/>
                </pic:nvPicPr>
                <pic:blipFill rotWithShape="1">
                  <a:blip r:embed="rId1" cstate="print">
                    <a:extLst>
                      <a:ext uri="{28A0092B-C50C-407E-A947-70E740481C1C}">
                        <a14:useLocalDpi xmlns:a14="http://schemas.microsoft.com/office/drawing/2010/main" val="0"/>
                      </a:ext>
                    </a:extLst>
                  </a:blip>
                  <a:srcRect t="13322" b="5475"/>
                  <a:stretch/>
                </pic:blipFill>
                <pic:spPr bwMode="auto">
                  <a:xfrm>
                    <a:off x="0" y="0"/>
                    <a:ext cx="7771765" cy="8166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6647">
      <w:rPr>
        <w:noProof/>
      </w:rPr>
      <w:drawing>
        <wp:anchor distT="0" distB="0" distL="114300" distR="114300" simplePos="0" relativeHeight="251659264" behindDoc="1" locked="0" layoutInCell="1" allowOverlap="1" wp14:anchorId="7A1DD8B2" wp14:editId="660F1EB8">
          <wp:simplePos x="0" y="0"/>
          <wp:positionH relativeFrom="column">
            <wp:posOffset>-923109</wp:posOffset>
          </wp:positionH>
          <wp:positionV relativeFrom="paragraph">
            <wp:posOffset>-459336</wp:posOffset>
          </wp:positionV>
          <wp:extent cx="7789818" cy="10080941"/>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ana Letterhead page2-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97104" cy="100903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8EC4" w14:textId="004CF9C4" w:rsidR="00B229CF" w:rsidRPr="00B229CF" w:rsidRDefault="00B229CF" w:rsidP="00676939">
    <w:pPr>
      <w:pStyle w:val="Header"/>
      <w:tabs>
        <w:tab w:val="clear" w:pos="4680"/>
        <w:tab w:val="clear" w:pos="9360"/>
        <w:tab w:val="left" w:pos="6410"/>
      </w:tabs>
    </w:pPr>
    <w:r>
      <w:rPr>
        <w:noProof/>
      </w:rPr>
      <w:drawing>
        <wp:anchor distT="0" distB="0" distL="114300" distR="114300" simplePos="0" relativeHeight="251658240" behindDoc="1" locked="0" layoutInCell="1" allowOverlap="1" wp14:anchorId="6D1A74FF" wp14:editId="0EAF73EC">
          <wp:simplePos x="0" y="0"/>
          <wp:positionH relativeFrom="column">
            <wp:posOffset>-476250</wp:posOffset>
          </wp:positionH>
          <wp:positionV relativeFrom="paragraph">
            <wp:posOffset>-335915</wp:posOffset>
          </wp:positionV>
          <wp:extent cx="7772399" cy="10057502"/>
          <wp:effectExtent l="0" t="0" r="635"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ana Letterhead Templa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399" cy="10057502"/>
                  </a:xfrm>
                  <a:prstGeom prst="rect">
                    <a:avLst/>
                  </a:prstGeom>
                </pic:spPr>
              </pic:pic>
            </a:graphicData>
          </a:graphic>
          <wp14:sizeRelH relativeFrom="page">
            <wp14:pctWidth>0</wp14:pctWidth>
          </wp14:sizeRelH>
          <wp14:sizeRelV relativeFrom="page">
            <wp14:pctHeight>0</wp14:pctHeight>
          </wp14:sizeRelV>
        </wp:anchor>
      </w:drawing>
    </w:r>
    <w:r w:rsidR="0067693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02AF"/>
    <w:multiLevelType w:val="hybridMultilevel"/>
    <w:tmpl w:val="50F8B5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277DC7"/>
    <w:multiLevelType w:val="hybridMultilevel"/>
    <w:tmpl w:val="3814E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B4"/>
    <w:rsid w:val="00006494"/>
    <w:rsid w:val="0001089A"/>
    <w:rsid w:val="00010A1A"/>
    <w:rsid w:val="0003038B"/>
    <w:rsid w:val="00047750"/>
    <w:rsid w:val="000544BC"/>
    <w:rsid w:val="000618BB"/>
    <w:rsid w:val="0007589C"/>
    <w:rsid w:val="00084D64"/>
    <w:rsid w:val="000A21C5"/>
    <w:rsid w:val="000C5143"/>
    <w:rsid w:val="000D64D3"/>
    <w:rsid w:val="000E45B4"/>
    <w:rsid w:val="000F2498"/>
    <w:rsid w:val="00112354"/>
    <w:rsid w:val="001717D3"/>
    <w:rsid w:val="00180CA2"/>
    <w:rsid w:val="001903B1"/>
    <w:rsid w:val="00191B0F"/>
    <w:rsid w:val="001A354B"/>
    <w:rsid w:val="001D29BB"/>
    <w:rsid w:val="002605AA"/>
    <w:rsid w:val="00266E95"/>
    <w:rsid w:val="00276646"/>
    <w:rsid w:val="00286C79"/>
    <w:rsid w:val="00297065"/>
    <w:rsid w:val="002A4F00"/>
    <w:rsid w:val="002B2347"/>
    <w:rsid w:val="002B35C9"/>
    <w:rsid w:val="002C1711"/>
    <w:rsid w:val="00311248"/>
    <w:rsid w:val="00311C62"/>
    <w:rsid w:val="00315675"/>
    <w:rsid w:val="00323442"/>
    <w:rsid w:val="0033330F"/>
    <w:rsid w:val="00351F53"/>
    <w:rsid w:val="00386B3C"/>
    <w:rsid w:val="003C5AB2"/>
    <w:rsid w:val="0041173B"/>
    <w:rsid w:val="00451C17"/>
    <w:rsid w:val="00461FFD"/>
    <w:rsid w:val="00471493"/>
    <w:rsid w:val="00485EAA"/>
    <w:rsid w:val="004919E0"/>
    <w:rsid w:val="00493E50"/>
    <w:rsid w:val="004958A5"/>
    <w:rsid w:val="004A0788"/>
    <w:rsid w:val="004C5C25"/>
    <w:rsid w:val="004D6556"/>
    <w:rsid w:val="004F21EA"/>
    <w:rsid w:val="004F3F2C"/>
    <w:rsid w:val="00501F04"/>
    <w:rsid w:val="00512439"/>
    <w:rsid w:val="0053701F"/>
    <w:rsid w:val="00555FB8"/>
    <w:rsid w:val="005727B4"/>
    <w:rsid w:val="00573888"/>
    <w:rsid w:val="005951CF"/>
    <w:rsid w:val="005A1177"/>
    <w:rsid w:val="005C3496"/>
    <w:rsid w:val="005C63A9"/>
    <w:rsid w:val="005D6CB7"/>
    <w:rsid w:val="005F3AB4"/>
    <w:rsid w:val="00617ADB"/>
    <w:rsid w:val="006215D1"/>
    <w:rsid w:val="00676939"/>
    <w:rsid w:val="006970B7"/>
    <w:rsid w:val="006A37A8"/>
    <w:rsid w:val="006E45B5"/>
    <w:rsid w:val="006E7357"/>
    <w:rsid w:val="007016AC"/>
    <w:rsid w:val="0072302F"/>
    <w:rsid w:val="00753D76"/>
    <w:rsid w:val="00771B88"/>
    <w:rsid w:val="007845D6"/>
    <w:rsid w:val="0079253F"/>
    <w:rsid w:val="0079387A"/>
    <w:rsid w:val="00795809"/>
    <w:rsid w:val="007A17BC"/>
    <w:rsid w:val="007C2CF9"/>
    <w:rsid w:val="007E2A2E"/>
    <w:rsid w:val="0080749D"/>
    <w:rsid w:val="00830FB3"/>
    <w:rsid w:val="00834930"/>
    <w:rsid w:val="008578EF"/>
    <w:rsid w:val="00863977"/>
    <w:rsid w:val="00874EE3"/>
    <w:rsid w:val="008D0E6C"/>
    <w:rsid w:val="008D398C"/>
    <w:rsid w:val="008E2079"/>
    <w:rsid w:val="008F07D7"/>
    <w:rsid w:val="008F5F78"/>
    <w:rsid w:val="0093055D"/>
    <w:rsid w:val="00955D6E"/>
    <w:rsid w:val="0096217C"/>
    <w:rsid w:val="00964957"/>
    <w:rsid w:val="00997FA2"/>
    <w:rsid w:val="009A2724"/>
    <w:rsid w:val="009B30BF"/>
    <w:rsid w:val="009B4B86"/>
    <w:rsid w:val="009C7609"/>
    <w:rsid w:val="009D206B"/>
    <w:rsid w:val="009D25AD"/>
    <w:rsid w:val="009F3B49"/>
    <w:rsid w:val="009F5181"/>
    <w:rsid w:val="00A12F83"/>
    <w:rsid w:val="00A626EE"/>
    <w:rsid w:val="00A72FA9"/>
    <w:rsid w:val="00A80B9E"/>
    <w:rsid w:val="00AE19BC"/>
    <w:rsid w:val="00AF3456"/>
    <w:rsid w:val="00AF6647"/>
    <w:rsid w:val="00B068A1"/>
    <w:rsid w:val="00B11186"/>
    <w:rsid w:val="00B229CF"/>
    <w:rsid w:val="00B54803"/>
    <w:rsid w:val="00B6242C"/>
    <w:rsid w:val="00B758A7"/>
    <w:rsid w:val="00B83F8E"/>
    <w:rsid w:val="00BA32C4"/>
    <w:rsid w:val="00BA6181"/>
    <w:rsid w:val="00BC68EC"/>
    <w:rsid w:val="00BD1272"/>
    <w:rsid w:val="00BF6094"/>
    <w:rsid w:val="00C01F77"/>
    <w:rsid w:val="00C632F8"/>
    <w:rsid w:val="00C651F9"/>
    <w:rsid w:val="00C909A4"/>
    <w:rsid w:val="00CA29F4"/>
    <w:rsid w:val="00CB1629"/>
    <w:rsid w:val="00CB449B"/>
    <w:rsid w:val="00CB6960"/>
    <w:rsid w:val="00CB707D"/>
    <w:rsid w:val="00CC578B"/>
    <w:rsid w:val="00CC604F"/>
    <w:rsid w:val="00CF399F"/>
    <w:rsid w:val="00CF612F"/>
    <w:rsid w:val="00D11F84"/>
    <w:rsid w:val="00D65AB3"/>
    <w:rsid w:val="00DA71D9"/>
    <w:rsid w:val="00DB7625"/>
    <w:rsid w:val="00DF241C"/>
    <w:rsid w:val="00DF2C5F"/>
    <w:rsid w:val="00E00805"/>
    <w:rsid w:val="00E039B5"/>
    <w:rsid w:val="00E057FD"/>
    <w:rsid w:val="00E1184C"/>
    <w:rsid w:val="00E170D6"/>
    <w:rsid w:val="00E40AA9"/>
    <w:rsid w:val="00E65E1B"/>
    <w:rsid w:val="00E86350"/>
    <w:rsid w:val="00E86AA7"/>
    <w:rsid w:val="00EA3F38"/>
    <w:rsid w:val="00EA54ED"/>
    <w:rsid w:val="00EC3526"/>
    <w:rsid w:val="00EC437C"/>
    <w:rsid w:val="00EC5BFF"/>
    <w:rsid w:val="00EE1C21"/>
    <w:rsid w:val="00F06CCE"/>
    <w:rsid w:val="00F10971"/>
    <w:rsid w:val="00F176A2"/>
    <w:rsid w:val="00F64123"/>
    <w:rsid w:val="00FC16FA"/>
    <w:rsid w:val="00FD4773"/>
    <w:rsid w:val="00FE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E0DE3"/>
  <w15:chartTrackingRefBased/>
  <w15:docId w15:val="{9970D36B-FCBA-43DB-86BD-5E535D28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773"/>
    <w:pPr>
      <w:spacing w:before="240" w:after="0" w:line="240" w:lineRule="auto"/>
      <w:ind w:firstLine="720"/>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297065"/>
    <w:pPr>
      <w:spacing w:before="100" w:beforeAutospacing="1" w:after="100" w:afterAutospacing="1"/>
      <w:ind w:firstLine="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8A1"/>
    <w:pPr>
      <w:tabs>
        <w:tab w:val="center" w:pos="4680"/>
        <w:tab w:val="right" w:pos="9360"/>
      </w:tabs>
      <w:spacing w:before="0"/>
      <w:ind w:firstLine="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068A1"/>
  </w:style>
  <w:style w:type="paragraph" w:styleId="Footer">
    <w:name w:val="footer"/>
    <w:basedOn w:val="Normal"/>
    <w:link w:val="FooterChar"/>
    <w:uiPriority w:val="99"/>
    <w:unhideWhenUsed/>
    <w:rsid w:val="00B068A1"/>
    <w:pPr>
      <w:tabs>
        <w:tab w:val="center" w:pos="4680"/>
        <w:tab w:val="right" w:pos="9360"/>
      </w:tabs>
      <w:spacing w:before="0"/>
      <w:ind w:firstLine="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068A1"/>
  </w:style>
  <w:style w:type="character" w:styleId="Hyperlink">
    <w:name w:val="Hyperlink"/>
    <w:basedOn w:val="DefaultParagraphFont"/>
    <w:unhideWhenUsed/>
    <w:rsid w:val="005C3496"/>
    <w:rPr>
      <w:color w:val="0563C1" w:themeColor="hyperlink"/>
      <w:u w:val="single"/>
    </w:rPr>
  </w:style>
  <w:style w:type="paragraph" w:styleId="ListParagraph">
    <w:name w:val="List Paragraph"/>
    <w:basedOn w:val="Normal"/>
    <w:uiPriority w:val="34"/>
    <w:qFormat/>
    <w:rsid w:val="00964957"/>
    <w:pPr>
      <w:spacing w:before="0" w:after="160" w:line="259" w:lineRule="auto"/>
      <w:ind w:left="720" w:firstLine="0"/>
      <w:contextualSpacing/>
    </w:pPr>
    <w:rPr>
      <w:rFonts w:asciiTheme="minorHAnsi" w:eastAsiaTheme="minorHAnsi" w:hAnsiTheme="minorHAnsi" w:cstheme="minorBidi"/>
      <w:sz w:val="22"/>
      <w:szCs w:val="22"/>
    </w:rPr>
  </w:style>
  <w:style w:type="paragraph" w:customStyle="1" w:styleId="Body">
    <w:name w:val="Body"/>
    <w:aliases w:val="b"/>
    <w:basedOn w:val="Normal"/>
    <w:link w:val="BodyChar"/>
    <w:rsid w:val="00DB7625"/>
    <w:pPr>
      <w:tabs>
        <w:tab w:val="left" w:pos="1440"/>
      </w:tabs>
      <w:suppressAutoHyphens/>
      <w:jc w:val="both"/>
    </w:pPr>
    <w:rPr>
      <w:snapToGrid w:val="0"/>
      <w:szCs w:val="20"/>
    </w:rPr>
  </w:style>
  <w:style w:type="character" w:customStyle="1" w:styleId="BodyChar">
    <w:name w:val="Body Char"/>
    <w:aliases w:val="b Char"/>
    <w:link w:val="Body"/>
    <w:rsid w:val="00DB7625"/>
    <w:rPr>
      <w:rFonts w:ascii="Times New Roman" w:eastAsia="Times New Roman" w:hAnsi="Times New Roman" w:cs="Times New Roman"/>
      <w:snapToGrid w:val="0"/>
      <w:sz w:val="24"/>
      <w:szCs w:val="20"/>
    </w:rPr>
  </w:style>
  <w:style w:type="paragraph" w:customStyle="1" w:styleId="Body1">
    <w:name w:val="Body 1&quot;"/>
    <w:aliases w:val="b1"/>
    <w:basedOn w:val="Normal"/>
    <w:rsid w:val="00DB7625"/>
    <w:pPr>
      <w:ind w:firstLine="1440"/>
      <w:jc w:val="both"/>
    </w:pPr>
    <w:rPr>
      <w:snapToGrid w:val="0"/>
      <w:szCs w:val="20"/>
    </w:rPr>
  </w:style>
  <w:style w:type="paragraph" w:styleId="BodyText">
    <w:name w:val="Body Text"/>
    <w:basedOn w:val="Normal"/>
    <w:link w:val="BodyTextChar"/>
    <w:rsid w:val="00DB7625"/>
    <w:pPr>
      <w:ind w:firstLine="0"/>
      <w:jc w:val="both"/>
    </w:pPr>
    <w:rPr>
      <w:snapToGrid w:val="0"/>
      <w:szCs w:val="20"/>
    </w:rPr>
  </w:style>
  <w:style w:type="character" w:customStyle="1" w:styleId="BodyTextChar">
    <w:name w:val="Body Text Char"/>
    <w:basedOn w:val="DefaultParagraphFont"/>
    <w:link w:val="BodyText"/>
    <w:rsid w:val="00DB7625"/>
    <w:rPr>
      <w:rFonts w:ascii="Times New Roman" w:eastAsia="Times New Roman" w:hAnsi="Times New Roman" w:cs="Times New Roman"/>
      <w:snapToGrid w:val="0"/>
      <w:sz w:val="24"/>
      <w:szCs w:val="20"/>
    </w:rPr>
  </w:style>
  <w:style w:type="character" w:styleId="UnresolvedMention">
    <w:name w:val="Unresolved Mention"/>
    <w:basedOn w:val="DefaultParagraphFont"/>
    <w:uiPriority w:val="99"/>
    <w:semiHidden/>
    <w:unhideWhenUsed/>
    <w:rsid w:val="00351F53"/>
    <w:rPr>
      <w:color w:val="605E5C"/>
      <w:shd w:val="clear" w:color="auto" w:fill="E1DFDD"/>
    </w:rPr>
  </w:style>
  <w:style w:type="paragraph" w:customStyle="1" w:styleId="Default">
    <w:name w:val="Default"/>
    <w:rsid w:val="00F176A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9387A"/>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F6094"/>
    <w:rPr>
      <w:sz w:val="16"/>
      <w:szCs w:val="16"/>
    </w:rPr>
  </w:style>
  <w:style w:type="paragraph" w:styleId="CommentText">
    <w:name w:val="annotation text"/>
    <w:basedOn w:val="Normal"/>
    <w:link w:val="CommentTextChar"/>
    <w:uiPriority w:val="99"/>
    <w:semiHidden/>
    <w:unhideWhenUsed/>
    <w:rsid w:val="00BF6094"/>
    <w:rPr>
      <w:sz w:val="20"/>
      <w:szCs w:val="20"/>
    </w:rPr>
  </w:style>
  <w:style w:type="character" w:customStyle="1" w:styleId="CommentTextChar">
    <w:name w:val="Comment Text Char"/>
    <w:basedOn w:val="DefaultParagraphFont"/>
    <w:link w:val="CommentText"/>
    <w:uiPriority w:val="99"/>
    <w:semiHidden/>
    <w:rsid w:val="00BF60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6094"/>
    <w:rPr>
      <w:b/>
      <w:bCs/>
    </w:rPr>
  </w:style>
  <w:style w:type="character" w:customStyle="1" w:styleId="CommentSubjectChar">
    <w:name w:val="Comment Subject Char"/>
    <w:basedOn w:val="CommentTextChar"/>
    <w:link w:val="CommentSubject"/>
    <w:uiPriority w:val="99"/>
    <w:semiHidden/>
    <w:rsid w:val="00BF609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626EE"/>
    <w:pPr>
      <w:spacing w:before="100" w:beforeAutospacing="1" w:after="100" w:afterAutospacing="1"/>
      <w:ind w:firstLine="0"/>
    </w:pPr>
  </w:style>
  <w:style w:type="character" w:customStyle="1" w:styleId="Heading3Char">
    <w:name w:val="Heading 3 Char"/>
    <w:basedOn w:val="DefaultParagraphFont"/>
    <w:link w:val="Heading3"/>
    <w:uiPriority w:val="9"/>
    <w:rsid w:val="0029706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342">
      <w:bodyDiv w:val="1"/>
      <w:marLeft w:val="0"/>
      <w:marRight w:val="0"/>
      <w:marTop w:val="0"/>
      <w:marBottom w:val="0"/>
      <w:divBdr>
        <w:top w:val="none" w:sz="0" w:space="0" w:color="auto"/>
        <w:left w:val="none" w:sz="0" w:space="0" w:color="auto"/>
        <w:bottom w:val="none" w:sz="0" w:space="0" w:color="auto"/>
        <w:right w:val="none" w:sz="0" w:space="0" w:color="auto"/>
      </w:divBdr>
    </w:div>
    <w:div w:id="800343987">
      <w:bodyDiv w:val="1"/>
      <w:marLeft w:val="0"/>
      <w:marRight w:val="0"/>
      <w:marTop w:val="0"/>
      <w:marBottom w:val="0"/>
      <w:divBdr>
        <w:top w:val="none" w:sz="0" w:space="0" w:color="auto"/>
        <w:left w:val="none" w:sz="0" w:space="0" w:color="auto"/>
        <w:bottom w:val="none" w:sz="0" w:space="0" w:color="auto"/>
        <w:right w:val="none" w:sz="0" w:space="0" w:color="auto"/>
      </w:divBdr>
    </w:div>
    <w:div w:id="1248417762">
      <w:bodyDiv w:val="1"/>
      <w:marLeft w:val="0"/>
      <w:marRight w:val="0"/>
      <w:marTop w:val="0"/>
      <w:marBottom w:val="0"/>
      <w:divBdr>
        <w:top w:val="none" w:sz="0" w:space="0" w:color="auto"/>
        <w:left w:val="none" w:sz="0" w:space="0" w:color="auto"/>
        <w:bottom w:val="none" w:sz="0" w:space="0" w:color="auto"/>
        <w:right w:val="none" w:sz="0" w:space="0" w:color="auto"/>
      </w:divBdr>
    </w:div>
    <w:div w:id="1555433881">
      <w:bodyDiv w:val="1"/>
      <w:marLeft w:val="0"/>
      <w:marRight w:val="0"/>
      <w:marTop w:val="0"/>
      <w:marBottom w:val="0"/>
      <w:divBdr>
        <w:top w:val="none" w:sz="0" w:space="0" w:color="auto"/>
        <w:left w:val="none" w:sz="0" w:space="0" w:color="auto"/>
        <w:bottom w:val="none" w:sz="0" w:space="0" w:color="auto"/>
        <w:right w:val="none" w:sz="0" w:space="0" w:color="auto"/>
      </w:divBdr>
      <w:divsChild>
        <w:div w:id="1690448421">
          <w:marLeft w:val="0"/>
          <w:marRight w:val="0"/>
          <w:marTop w:val="450"/>
          <w:marBottom w:val="150"/>
          <w:divBdr>
            <w:top w:val="none" w:sz="0" w:space="0" w:color="auto"/>
            <w:left w:val="none" w:sz="0" w:space="0" w:color="auto"/>
            <w:bottom w:val="none" w:sz="0" w:space="0" w:color="auto"/>
            <w:right w:val="none" w:sz="0" w:space="0" w:color="auto"/>
          </w:divBdr>
        </w:div>
      </w:divsChild>
    </w:div>
    <w:div w:id="2122339954">
      <w:bodyDiv w:val="1"/>
      <w:marLeft w:val="0"/>
      <w:marRight w:val="0"/>
      <w:marTop w:val="0"/>
      <w:marBottom w:val="0"/>
      <w:divBdr>
        <w:top w:val="none" w:sz="0" w:space="0" w:color="auto"/>
        <w:left w:val="none" w:sz="0" w:space="0" w:color="auto"/>
        <w:bottom w:val="none" w:sz="0" w:space="0" w:color="auto"/>
        <w:right w:val="none" w:sz="0" w:space="0" w:color="auto"/>
      </w:divBdr>
      <w:divsChild>
        <w:div w:id="489173289">
          <w:marLeft w:val="0"/>
          <w:marRight w:val="0"/>
          <w:marTop w:val="4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anabioscience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LL~1.FAL\AppData\Local\Temp\Asana%20eLetterhead%202018-01-08%20-download%20a%20copy%20to%20your%20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0C2ADCDEEC7340AEEA57BF0D82CFA7" ma:contentTypeVersion="10" ma:contentTypeDescription="Create a new document." ma:contentTypeScope="" ma:versionID="b276db70e3b6b5b253172cd4cf54af07">
  <xsd:schema xmlns:xsd="http://www.w3.org/2001/XMLSchema" xmlns:xs="http://www.w3.org/2001/XMLSchema" xmlns:p="http://schemas.microsoft.com/office/2006/metadata/properties" xmlns:ns3="bef3b5da-5c7f-45e4-b903-1ff55ebe0ab2" targetNamespace="http://schemas.microsoft.com/office/2006/metadata/properties" ma:root="true" ma:fieldsID="d7fbbb056d280220c53d8726be9d9b53" ns3:_="">
    <xsd:import namespace="bef3b5da-5c7f-45e4-b903-1ff55ebe0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3b5da-5c7f-45e4-b903-1ff55ebe0a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0F0615-E985-404A-B821-BA90AA37EE55}">
  <ds:schemaRefs>
    <ds:schemaRef ds:uri="http://schemas.openxmlformats.org/officeDocument/2006/bibliography"/>
  </ds:schemaRefs>
</ds:datastoreItem>
</file>

<file path=customXml/itemProps2.xml><?xml version="1.0" encoding="utf-8"?>
<ds:datastoreItem xmlns:ds="http://schemas.openxmlformats.org/officeDocument/2006/customXml" ds:itemID="{4EFF37A4-BFC5-4CD0-BF05-8DD372C66E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F0372D-0A63-41FC-99EC-920E67D3C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3b5da-5c7f-45e4-b903-1ff55ebe0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F394F5-22CD-4877-AC2F-CFA8D108DC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Asana eLetterhead 2018-01-08 -download a copy to your PC</Template>
  <TotalTime>1</TotalTime>
  <Pages>2</Pages>
  <Words>587</Words>
  <Characters>3347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Falcone</dc:creator>
  <cp:keywords/>
  <dc:description/>
  <cp:lastModifiedBy>Jill Falcone</cp:lastModifiedBy>
  <cp:revision>2</cp:revision>
  <cp:lastPrinted>2021-08-12T15:33:00Z</cp:lastPrinted>
  <dcterms:created xsi:type="dcterms:W3CDTF">2022-04-04T12:33:00Z</dcterms:created>
  <dcterms:modified xsi:type="dcterms:W3CDTF">2022-04-04T12:33:00Z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0x010100DF0C2ADCDEEC7340AEEA57BF0D82CFA7</vt:lpwstr>
  </property>
</Properties>
</file>